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</w:t>
      </w:r>
      <w:r w:rsidR="005E6A86">
        <w:rPr>
          <w:rFonts w:ascii="Times New Roman" w:hAnsi="Times New Roman" w:cs="Times New Roman"/>
          <w:sz w:val="28"/>
          <w:szCs w:val="28"/>
        </w:rPr>
        <w:t>2</w:t>
      </w:r>
      <w:r w:rsidR="003444EF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F711B4">
        <w:rPr>
          <w:rFonts w:ascii="Times New Roman" w:hAnsi="Times New Roman" w:cs="Times New Roman"/>
          <w:sz w:val="28"/>
          <w:szCs w:val="28"/>
        </w:rPr>
        <w:t>образуемого путем раздела земельного участка с кадастровым номером 42:04:0208002:124, расположенного по адресу: Российская Федерация, Кемеровская область – Кузбасс, Кемеровский муниципальный округ, с. Андреевка</w:t>
      </w:r>
      <w:r w:rsidR="005E6A86">
        <w:rPr>
          <w:rFonts w:ascii="Times New Roman" w:hAnsi="Times New Roman" w:cs="Times New Roman"/>
          <w:sz w:val="28"/>
          <w:szCs w:val="28"/>
        </w:rPr>
        <w:t>,</w:t>
      </w:r>
      <w:r w:rsidR="000F75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5E6A86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97E93">
        <w:rPr>
          <w:rFonts w:ascii="Times New Roman" w:hAnsi="Times New Roman" w:cs="Times New Roman"/>
          <w:sz w:val="28"/>
          <w:szCs w:val="28"/>
        </w:rPr>
        <w:t>26.11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0F7565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11B4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05BE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20</cp:revision>
  <cp:lastPrinted>2019-08-19T06:13:00Z</cp:lastPrinted>
  <dcterms:created xsi:type="dcterms:W3CDTF">2022-05-20T02:03:00Z</dcterms:created>
  <dcterms:modified xsi:type="dcterms:W3CDTF">2022-11-16T08:50:00Z</dcterms:modified>
</cp:coreProperties>
</file>